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35" w:rsidRDefault="00657F35" w:rsidP="00AB6B9C">
      <w:pPr>
        <w:spacing w:line="360" w:lineRule="auto"/>
        <w:jc w:val="center"/>
        <w:rPr>
          <w:b/>
          <w:bCs/>
          <w:lang w:bidi="ar-EG"/>
        </w:rPr>
      </w:pPr>
      <w:r w:rsidRPr="0076785D">
        <w:rPr>
          <w:b/>
          <w:bCs/>
          <w:lang w:bidi="ar-EG"/>
        </w:rPr>
        <w:t xml:space="preserve">Challenges of Inclusive Growth in Egypt: An Analytical Study </w:t>
      </w:r>
      <w:r>
        <w:rPr>
          <w:b/>
          <w:bCs/>
          <w:lang w:bidi="ar-EG"/>
        </w:rPr>
        <w:t>d</w:t>
      </w:r>
      <w:r w:rsidRPr="0076785D">
        <w:rPr>
          <w:b/>
          <w:bCs/>
          <w:lang w:bidi="ar-EG"/>
        </w:rPr>
        <w:t>uring the Period (2000-2021)</w:t>
      </w:r>
    </w:p>
    <w:p w:rsidR="00657F35" w:rsidRPr="0076785D" w:rsidRDefault="00657F35" w:rsidP="00AB6B9C">
      <w:pPr>
        <w:spacing w:line="360" w:lineRule="auto"/>
        <w:jc w:val="center"/>
        <w:rPr>
          <w:b/>
          <w:bCs/>
          <w:lang w:bidi="ar-EG"/>
        </w:rPr>
      </w:pPr>
    </w:p>
    <w:p w:rsidR="00657F35" w:rsidRPr="00A02F33" w:rsidRDefault="00657F35" w:rsidP="00AB6B9C">
      <w:pPr>
        <w:spacing w:line="360" w:lineRule="auto"/>
        <w:rPr>
          <w:b/>
          <w:bCs/>
          <w:sz w:val="28"/>
          <w:szCs w:val="28"/>
          <w:lang w:bidi="ar-EG"/>
        </w:rPr>
      </w:pPr>
      <w:r w:rsidRPr="00A02F33">
        <w:rPr>
          <w:b/>
          <w:bCs/>
          <w:sz w:val="28"/>
          <w:szCs w:val="28"/>
          <w:lang w:bidi="ar-EG"/>
        </w:rPr>
        <w:t>Abstract:</w:t>
      </w:r>
    </w:p>
    <w:p w:rsidR="00657F35" w:rsidRPr="00AB6B9C" w:rsidRDefault="00657F35" w:rsidP="00AB6B9C">
      <w:pPr>
        <w:spacing w:line="360" w:lineRule="auto"/>
        <w:ind w:firstLine="720"/>
        <w:rPr>
          <w:sz w:val="28"/>
          <w:szCs w:val="28"/>
          <w:lang w:bidi="ar-EG"/>
        </w:rPr>
      </w:pPr>
      <w:r w:rsidRPr="00AB6B9C">
        <w:rPr>
          <w:sz w:val="28"/>
          <w:szCs w:val="28"/>
          <w:lang w:bidi="ar-EG"/>
        </w:rPr>
        <w:t>The research aimed to define the concept of inclusive growth, explain its challenges in economic literature, and analyze the most important economic, social and political challenges facing achieving inclusive growth in Egypt during the period (2000-2021).</w:t>
      </w:r>
      <w:r w:rsidRPr="00AB6B9C">
        <w:rPr>
          <w:sz w:val="22"/>
          <w:szCs w:val="22"/>
        </w:rPr>
        <w:t xml:space="preserve"> </w:t>
      </w:r>
      <w:r w:rsidRPr="00AB6B9C">
        <w:rPr>
          <w:sz w:val="28"/>
          <w:szCs w:val="28"/>
          <w:lang w:bidi="ar-EG"/>
        </w:rPr>
        <w:t>Using the inductive approach represented by the descriptive analysis tool, it was found that,</w:t>
      </w:r>
      <w:r w:rsidRPr="00AB6B9C">
        <w:rPr>
          <w:sz w:val="22"/>
          <w:szCs w:val="22"/>
        </w:rPr>
        <w:t xml:space="preserve"> </w:t>
      </w:r>
      <w:r w:rsidRPr="00AB6B9C">
        <w:rPr>
          <w:sz w:val="28"/>
          <w:szCs w:val="28"/>
          <w:lang w:bidi="ar-EG"/>
        </w:rPr>
        <w:t>regarding economic challenges, the economic growth rate was characterized by weakness and unsustainability over the study period.</w:t>
      </w:r>
      <w:r w:rsidRPr="00AB6B9C">
        <w:rPr>
          <w:sz w:val="22"/>
          <w:szCs w:val="22"/>
        </w:rPr>
        <w:t xml:space="preserve"> </w:t>
      </w:r>
      <w:r w:rsidRPr="00AB6B9C">
        <w:rPr>
          <w:sz w:val="28"/>
          <w:szCs w:val="28"/>
          <w:lang w:bidi="ar-EG"/>
        </w:rPr>
        <w:t>It also became clear that the Egyptian economy suffers from insufficient financing resources, in addition to the presence of structural imbalances in the national economy, a high unemployment rate, and a lack of job opportunities.</w:t>
      </w:r>
      <w:r w:rsidRPr="00AB6B9C">
        <w:rPr>
          <w:sz w:val="22"/>
          <w:szCs w:val="22"/>
        </w:rPr>
        <w:t xml:space="preserve"> </w:t>
      </w:r>
      <w:r w:rsidRPr="00AB6B9C">
        <w:rPr>
          <w:sz w:val="28"/>
          <w:szCs w:val="28"/>
          <w:lang w:bidi="ar-EG"/>
        </w:rPr>
        <w:t xml:space="preserve">As for the level of social challenges, it has become clear that the Egyptian economy suffers from increasing inequality in income </w:t>
      </w:r>
      <w:proofErr w:type="gramStart"/>
      <w:r w:rsidRPr="00AB6B9C">
        <w:rPr>
          <w:sz w:val="28"/>
          <w:szCs w:val="28"/>
          <w:lang w:bidi="ar-EG"/>
        </w:rPr>
        <w:t>distribution</w:t>
      </w:r>
      <w:proofErr w:type="gramEnd"/>
      <w:r w:rsidRPr="00AB6B9C">
        <w:rPr>
          <w:sz w:val="28"/>
          <w:szCs w:val="28"/>
          <w:lang w:bidi="ar-EG"/>
        </w:rPr>
        <w:t>, increasing rates of poverty and social exclusion, in addition to declining human capital conditions.</w:t>
      </w:r>
      <w:r w:rsidRPr="00AB6B9C">
        <w:rPr>
          <w:sz w:val="22"/>
          <w:szCs w:val="22"/>
        </w:rPr>
        <w:t xml:space="preserve"> </w:t>
      </w:r>
      <w:r w:rsidRPr="00AB6B9C">
        <w:rPr>
          <w:sz w:val="28"/>
          <w:szCs w:val="28"/>
          <w:lang w:bidi="ar-EG"/>
        </w:rPr>
        <w:t>The political challenges facing achieving inclusive growth in Egypt are the absence of democracy, political instability, weak good governance, and high rates of corruption. Finally, the research presented some recommendations for dealing with the challenges of inclusive growth in Egypt.</w:t>
      </w:r>
    </w:p>
    <w:p w:rsidR="00657F35" w:rsidRPr="00AB6B9C" w:rsidRDefault="00657F35" w:rsidP="00AB6B9C">
      <w:pPr>
        <w:spacing w:line="360" w:lineRule="auto"/>
        <w:rPr>
          <w:sz w:val="28"/>
          <w:szCs w:val="28"/>
          <w:lang w:bidi="ar-EG"/>
        </w:rPr>
      </w:pPr>
      <w:r w:rsidRPr="00AB6B9C">
        <w:rPr>
          <w:b/>
          <w:bCs/>
          <w:sz w:val="28"/>
          <w:szCs w:val="28"/>
          <w:lang w:bidi="ar-EG"/>
        </w:rPr>
        <w:t>Keywords</w:t>
      </w:r>
      <w:r w:rsidRPr="00AB6B9C">
        <w:rPr>
          <w:sz w:val="28"/>
          <w:szCs w:val="28"/>
          <w:lang w:bidi="ar-EG"/>
        </w:rPr>
        <w:t>: Inclusive Growth, Challenges, Egypt.</w:t>
      </w:r>
      <w:bookmarkStart w:id="0" w:name="_GoBack"/>
      <w:bookmarkEnd w:id="0"/>
    </w:p>
    <w:sectPr w:rsidR="00657F35" w:rsidRPr="00AB6B9C" w:rsidSect="00764109">
      <w:footerReference w:type="default" r:id="rId8"/>
      <w:footnotePr>
        <w:numRestart w:val="eachPage"/>
      </w:footnotePr>
      <w:pgSz w:w="11907" w:h="16840" w:code="9"/>
      <w:pgMar w:top="1440" w:right="1797" w:bottom="1440" w:left="1797"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100" w:rsidRDefault="00813100" w:rsidP="00657F35">
      <w:pPr>
        <w:spacing w:line="240" w:lineRule="auto"/>
      </w:pPr>
      <w:r>
        <w:separator/>
      </w:r>
    </w:p>
  </w:endnote>
  <w:endnote w:type="continuationSeparator" w:id="0">
    <w:p w:rsidR="00813100" w:rsidRDefault="00813100" w:rsidP="00657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0"/>
    <w:family w:val="swiss"/>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6717408"/>
      <w:docPartObj>
        <w:docPartGallery w:val="Page Numbers (Bottom of Page)"/>
        <w:docPartUnique/>
      </w:docPartObj>
    </w:sdtPr>
    <w:sdtEndPr>
      <w:rPr>
        <w:noProof/>
        <w:sz w:val="26"/>
        <w:szCs w:val="26"/>
      </w:rPr>
    </w:sdtEndPr>
    <w:sdtContent>
      <w:p w:rsidR="002A48DF" w:rsidRPr="00F274F7" w:rsidRDefault="00813100" w:rsidP="00F274F7">
        <w:pPr>
          <w:pStyle w:val="Footer"/>
          <w:bidi/>
          <w:jc w:val="center"/>
          <w:rPr>
            <w:sz w:val="26"/>
            <w:szCs w:val="26"/>
          </w:rPr>
        </w:pPr>
        <w:r w:rsidRPr="00F274F7">
          <w:rPr>
            <w:sz w:val="26"/>
            <w:szCs w:val="26"/>
          </w:rPr>
          <w:fldChar w:fldCharType="begin"/>
        </w:r>
        <w:r w:rsidRPr="00F274F7">
          <w:rPr>
            <w:sz w:val="26"/>
            <w:szCs w:val="26"/>
          </w:rPr>
          <w:instrText xml:space="preserve"> PAGE   \* MERGEFORMAT </w:instrText>
        </w:r>
        <w:r w:rsidRPr="00F274F7">
          <w:rPr>
            <w:sz w:val="26"/>
            <w:szCs w:val="26"/>
          </w:rPr>
          <w:fldChar w:fldCharType="separate"/>
        </w:r>
        <w:r w:rsidR="00AB6B9C">
          <w:rPr>
            <w:noProof/>
            <w:sz w:val="26"/>
            <w:szCs w:val="26"/>
            <w:rtl/>
          </w:rPr>
          <w:t>41</w:t>
        </w:r>
        <w:r w:rsidRPr="00F274F7">
          <w:rPr>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100" w:rsidRDefault="00813100" w:rsidP="00657F35">
      <w:pPr>
        <w:spacing w:line="240" w:lineRule="auto"/>
      </w:pPr>
      <w:r>
        <w:separator/>
      </w:r>
    </w:p>
  </w:footnote>
  <w:footnote w:type="continuationSeparator" w:id="0">
    <w:p w:rsidR="00813100" w:rsidRDefault="00813100" w:rsidP="00657F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D5B"/>
    <w:multiLevelType w:val="hybridMultilevel"/>
    <w:tmpl w:val="923A5E08"/>
    <w:lvl w:ilvl="0" w:tplc="75547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15372"/>
    <w:multiLevelType w:val="hybridMultilevel"/>
    <w:tmpl w:val="BC36DA9A"/>
    <w:lvl w:ilvl="0" w:tplc="E09EA046">
      <w:start w:val="1"/>
      <w:numFmt w:val="decimal"/>
      <w:lvlText w:val="%1-"/>
      <w:lvlJc w:val="left"/>
      <w:pPr>
        <w:ind w:left="720" w:hanging="360"/>
      </w:pPr>
      <w:rPr>
        <w:rFonts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655AB"/>
    <w:multiLevelType w:val="hybridMultilevel"/>
    <w:tmpl w:val="B1CA0936"/>
    <w:lvl w:ilvl="0" w:tplc="A0F8C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D2B12"/>
    <w:multiLevelType w:val="hybridMultilevel"/>
    <w:tmpl w:val="1C30E65C"/>
    <w:lvl w:ilvl="0" w:tplc="3864A9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2540E"/>
    <w:multiLevelType w:val="hybridMultilevel"/>
    <w:tmpl w:val="9258D562"/>
    <w:lvl w:ilvl="0" w:tplc="98D4844A">
      <w:start w:val="1"/>
      <w:numFmt w:val="decimal"/>
      <w:lvlText w:val="%1-"/>
      <w:lvlJc w:val="left"/>
      <w:pPr>
        <w:ind w:left="720" w:hanging="360"/>
      </w:pPr>
      <w:rPr>
        <w:rFonts w:cs="Simplified Arabic"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A3A82"/>
    <w:multiLevelType w:val="hybridMultilevel"/>
    <w:tmpl w:val="E6B2CFBA"/>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3788A"/>
    <w:multiLevelType w:val="hybridMultilevel"/>
    <w:tmpl w:val="A0EE5B1E"/>
    <w:lvl w:ilvl="0" w:tplc="7500E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17B28"/>
    <w:multiLevelType w:val="hybridMultilevel"/>
    <w:tmpl w:val="CCF0CCC6"/>
    <w:lvl w:ilvl="0" w:tplc="96C0E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7A1385"/>
    <w:multiLevelType w:val="hybridMultilevel"/>
    <w:tmpl w:val="57EED356"/>
    <w:lvl w:ilvl="0" w:tplc="7DF8F1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90E03"/>
    <w:multiLevelType w:val="hybridMultilevel"/>
    <w:tmpl w:val="CBBEE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36DB5"/>
    <w:multiLevelType w:val="hybridMultilevel"/>
    <w:tmpl w:val="EAC8B84C"/>
    <w:lvl w:ilvl="0" w:tplc="2138DD76">
      <w:start w:val="1"/>
      <w:numFmt w:val="decimal"/>
      <w:lvlText w:val="%1-"/>
      <w:lvlJc w:val="left"/>
      <w:pPr>
        <w:ind w:left="720" w:hanging="360"/>
      </w:pPr>
      <w:rPr>
        <w:rFonts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85CF9"/>
    <w:multiLevelType w:val="hybridMultilevel"/>
    <w:tmpl w:val="E98C5D40"/>
    <w:lvl w:ilvl="0" w:tplc="F4503258">
      <w:start w:val="1"/>
      <w:numFmt w:val="decimal"/>
      <w:lvlText w:val="%1-"/>
      <w:lvlJc w:val="left"/>
      <w:pPr>
        <w:ind w:left="720" w:hanging="360"/>
      </w:pPr>
      <w:rPr>
        <w:rFonts w:cs="Simplified Arabic"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952A32"/>
    <w:multiLevelType w:val="hybridMultilevel"/>
    <w:tmpl w:val="D55269C2"/>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B6BAE"/>
    <w:multiLevelType w:val="hybridMultilevel"/>
    <w:tmpl w:val="67C2FFE4"/>
    <w:lvl w:ilvl="0" w:tplc="68562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E6FD9"/>
    <w:multiLevelType w:val="hybridMultilevel"/>
    <w:tmpl w:val="C7AC92DE"/>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06FAF"/>
    <w:multiLevelType w:val="hybridMultilevel"/>
    <w:tmpl w:val="84901F76"/>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B324F"/>
    <w:multiLevelType w:val="hybridMultilevel"/>
    <w:tmpl w:val="58E0FCF4"/>
    <w:lvl w:ilvl="0" w:tplc="A0F8C2B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F53AB1"/>
    <w:multiLevelType w:val="hybridMultilevel"/>
    <w:tmpl w:val="0B283ED0"/>
    <w:lvl w:ilvl="0" w:tplc="7DF8F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0D3F54"/>
    <w:multiLevelType w:val="hybridMultilevel"/>
    <w:tmpl w:val="FA485410"/>
    <w:lvl w:ilvl="0" w:tplc="908E4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076D8"/>
    <w:multiLevelType w:val="hybridMultilevel"/>
    <w:tmpl w:val="8D00E144"/>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BF2F55"/>
    <w:multiLevelType w:val="hybridMultilevel"/>
    <w:tmpl w:val="745C70A0"/>
    <w:lvl w:ilvl="0" w:tplc="F398D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445D6"/>
    <w:multiLevelType w:val="hybridMultilevel"/>
    <w:tmpl w:val="49D830AC"/>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4618F"/>
    <w:multiLevelType w:val="hybridMultilevel"/>
    <w:tmpl w:val="8F6A47A8"/>
    <w:lvl w:ilvl="0" w:tplc="3A6E20D2">
      <w:start w:val="2"/>
      <w:numFmt w:val="bullet"/>
      <w:lvlText w:val="-"/>
      <w:lvlJc w:val="left"/>
      <w:pPr>
        <w:ind w:left="72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650C71"/>
    <w:multiLevelType w:val="hybridMultilevel"/>
    <w:tmpl w:val="D64A64D4"/>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671D91"/>
    <w:multiLevelType w:val="hybridMultilevel"/>
    <w:tmpl w:val="8E48CA70"/>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3F7316"/>
    <w:multiLevelType w:val="hybridMultilevel"/>
    <w:tmpl w:val="D7E85BC4"/>
    <w:lvl w:ilvl="0" w:tplc="AAA06D4E">
      <w:start w:val="1"/>
      <w:numFmt w:val="bullet"/>
      <w:lvlText w:val="-"/>
      <w:lvlJc w:val="left"/>
      <w:pPr>
        <w:ind w:left="72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3"/>
  </w:num>
  <w:num w:numId="5">
    <w:abstractNumId w:val="12"/>
  </w:num>
  <w:num w:numId="6">
    <w:abstractNumId w:val="25"/>
  </w:num>
  <w:num w:numId="7">
    <w:abstractNumId w:val="20"/>
  </w:num>
  <w:num w:numId="8">
    <w:abstractNumId w:val="9"/>
  </w:num>
  <w:num w:numId="9">
    <w:abstractNumId w:val="15"/>
  </w:num>
  <w:num w:numId="10">
    <w:abstractNumId w:val="21"/>
  </w:num>
  <w:num w:numId="11">
    <w:abstractNumId w:val="22"/>
  </w:num>
  <w:num w:numId="12">
    <w:abstractNumId w:val="7"/>
  </w:num>
  <w:num w:numId="13">
    <w:abstractNumId w:val="8"/>
  </w:num>
  <w:num w:numId="14">
    <w:abstractNumId w:val="17"/>
  </w:num>
  <w:num w:numId="15">
    <w:abstractNumId w:val="10"/>
  </w:num>
  <w:num w:numId="16">
    <w:abstractNumId w:val="4"/>
  </w:num>
  <w:num w:numId="17">
    <w:abstractNumId w:val="11"/>
  </w:num>
  <w:num w:numId="18">
    <w:abstractNumId w:val="0"/>
  </w:num>
  <w:num w:numId="19">
    <w:abstractNumId w:val="18"/>
  </w:num>
  <w:num w:numId="20">
    <w:abstractNumId w:val="14"/>
  </w:num>
  <w:num w:numId="21">
    <w:abstractNumId w:val="16"/>
  </w:num>
  <w:num w:numId="22">
    <w:abstractNumId w:val="23"/>
  </w:num>
  <w:num w:numId="23">
    <w:abstractNumId w:val="24"/>
  </w:num>
  <w:num w:numId="24">
    <w:abstractNumId w:val="2"/>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35"/>
    <w:rsid w:val="00485A83"/>
    <w:rsid w:val="00657F35"/>
    <w:rsid w:val="00813100"/>
    <w:rsid w:val="00AB6B9C"/>
    <w:rsid w:val="00AD3296"/>
    <w:rsid w:val="00C83ABE"/>
    <w:rsid w:val="00FE7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F35"/>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35"/>
    <w:pPr>
      <w:ind w:left="720"/>
      <w:contextualSpacing/>
    </w:pPr>
  </w:style>
  <w:style w:type="paragraph" w:styleId="FootnoteText">
    <w:name w:val="footnote text"/>
    <w:aliases w:val="Char Char,Footnote Text Char Char Char Char Char Char Char Char Char,Footnote Text Char Char Char Char Char Char Char Char Char Char Char,Footnote Text Char Char Char Char Char Char Char Char Char Char,Char, Char Char Char Char, Char"/>
    <w:basedOn w:val="Normal"/>
    <w:link w:val="FootnoteTextChar"/>
    <w:uiPriority w:val="99"/>
    <w:unhideWhenUsed/>
    <w:rsid w:val="00657F35"/>
    <w:pPr>
      <w:spacing w:line="240" w:lineRule="auto"/>
    </w:pPr>
    <w:rPr>
      <w:sz w:val="20"/>
      <w:szCs w:val="20"/>
    </w:rPr>
  </w:style>
  <w:style w:type="character" w:customStyle="1" w:styleId="FootnoteTextChar">
    <w:name w:val="Footnote Text Char"/>
    <w:aliases w:val="Char Char Char,Footnote Text Char Char Char Char Char Char Char Char Char Char1,Footnote Text Char Char Char Char Char Char Char Char Char Char Char Char,Footnote Text Char Char Char Char Char Char Char Char Char Char Char1,Char Char1"/>
    <w:basedOn w:val="DefaultParagraphFont"/>
    <w:link w:val="FootnoteText"/>
    <w:uiPriority w:val="99"/>
    <w:rsid w:val="00657F35"/>
    <w:rPr>
      <w:sz w:val="20"/>
      <w:szCs w:val="20"/>
    </w:rPr>
  </w:style>
  <w:style w:type="character" w:styleId="FootnoteReference">
    <w:name w:val="footnote reference"/>
    <w:basedOn w:val="DefaultParagraphFont"/>
    <w:uiPriority w:val="99"/>
    <w:unhideWhenUsed/>
    <w:rsid w:val="00657F35"/>
    <w:rPr>
      <w:vertAlign w:val="superscript"/>
    </w:rPr>
  </w:style>
  <w:style w:type="table" w:styleId="TableGrid">
    <w:name w:val="Table Grid"/>
    <w:basedOn w:val="TableNormal"/>
    <w:uiPriority w:val="59"/>
    <w:rsid w:val="00657F35"/>
    <w:pPr>
      <w:spacing w:line="240" w:lineRule="auto"/>
      <w:jc w:val="left"/>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57F35"/>
    <w:pPr>
      <w:tabs>
        <w:tab w:val="center" w:pos="4320"/>
        <w:tab w:val="right" w:pos="8640"/>
      </w:tabs>
      <w:spacing w:line="240" w:lineRule="auto"/>
    </w:pPr>
  </w:style>
  <w:style w:type="character" w:customStyle="1" w:styleId="HeaderChar">
    <w:name w:val="Header Char"/>
    <w:basedOn w:val="DefaultParagraphFont"/>
    <w:link w:val="Header"/>
    <w:uiPriority w:val="99"/>
    <w:rsid w:val="00657F35"/>
    <w:rPr>
      <w:sz w:val="30"/>
      <w:szCs w:val="30"/>
    </w:rPr>
  </w:style>
  <w:style w:type="paragraph" w:styleId="Footer">
    <w:name w:val="footer"/>
    <w:basedOn w:val="Normal"/>
    <w:link w:val="FooterChar"/>
    <w:uiPriority w:val="99"/>
    <w:unhideWhenUsed/>
    <w:rsid w:val="00657F35"/>
    <w:pPr>
      <w:tabs>
        <w:tab w:val="center" w:pos="4320"/>
        <w:tab w:val="right" w:pos="8640"/>
      </w:tabs>
      <w:spacing w:line="240" w:lineRule="auto"/>
    </w:pPr>
  </w:style>
  <w:style w:type="character" w:customStyle="1" w:styleId="FooterChar">
    <w:name w:val="Footer Char"/>
    <w:basedOn w:val="DefaultParagraphFont"/>
    <w:link w:val="Footer"/>
    <w:uiPriority w:val="99"/>
    <w:rsid w:val="00657F35"/>
    <w:rPr>
      <w:sz w:val="30"/>
      <w:szCs w:val="30"/>
    </w:rPr>
  </w:style>
  <w:style w:type="paragraph" w:styleId="BalloonText">
    <w:name w:val="Balloon Text"/>
    <w:basedOn w:val="Normal"/>
    <w:link w:val="BalloonTextChar"/>
    <w:uiPriority w:val="99"/>
    <w:semiHidden/>
    <w:unhideWhenUsed/>
    <w:rsid w:val="00657F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F35"/>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35"/>
    <w:pPr>
      <w:ind w:left="720"/>
      <w:contextualSpacing/>
    </w:pPr>
  </w:style>
  <w:style w:type="paragraph" w:styleId="FootnoteText">
    <w:name w:val="footnote text"/>
    <w:aliases w:val="Char Char,Footnote Text Char Char Char Char Char Char Char Char Char,Footnote Text Char Char Char Char Char Char Char Char Char Char Char,Footnote Text Char Char Char Char Char Char Char Char Char Char,Char, Char Char Char Char, Char"/>
    <w:basedOn w:val="Normal"/>
    <w:link w:val="FootnoteTextChar"/>
    <w:uiPriority w:val="99"/>
    <w:unhideWhenUsed/>
    <w:rsid w:val="00657F35"/>
    <w:pPr>
      <w:spacing w:line="240" w:lineRule="auto"/>
    </w:pPr>
    <w:rPr>
      <w:sz w:val="20"/>
      <w:szCs w:val="20"/>
    </w:rPr>
  </w:style>
  <w:style w:type="character" w:customStyle="1" w:styleId="FootnoteTextChar">
    <w:name w:val="Footnote Text Char"/>
    <w:aliases w:val="Char Char Char,Footnote Text Char Char Char Char Char Char Char Char Char Char1,Footnote Text Char Char Char Char Char Char Char Char Char Char Char Char,Footnote Text Char Char Char Char Char Char Char Char Char Char Char1,Char Char1"/>
    <w:basedOn w:val="DefaultParagraphFont"/>
    <w:link w:val="FootnoteText"/>
    <w:uiPriority w:val="99"/>
    <w:rsid w:val="00657F35"/>
    <w:rPr>
      <w:sz w:val="20"/>
      <w:szCs w:val="20"/>
    </w:rPr>
  </w:style>
  <w:style w:type="character" w:styleId="FootnoteReference">
    <w:name w:val="footnote reference"/>
    <w:basedOn w:val="DefaultParagraphFont"/>
    <w:uiPriority w:val="99"/>
    <w:unhideWhenUsed/>
    <w:rsid w:val="00657F35"/>
    <w:rPr>
      <w:vertAlign w:val="superscript"/>
    </w:rPr>
  </w:style>
  <w:style w:type="table" w:styleId="TableGrid">
    <w:name w:val="Table Grid"/>
    <w:basedOn w:val="TableNormal"/>
    <w:uiPriority w:val="59"/>
    <w:rsid w:val="00657F35"/>
    <w:pPr>
      <w:spacing w:line="240" w:lineRule="auto"/>
      <w:jc w:val="left"/>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57F35"/>
    <w:pPr>
      <w:tabs>
        <w:tab w:val="center" w:pos="4320"/>
        <w:tab w:val="right" w:pos="8640"/>
      </w:tabs>
      <w:spacing w:line="240" w:lineRule="auto"/>
    </w:pPr>
  </w:style>
  <w:style w:type="character" w:customStyle="1" w:styleId="HeaderChar">
    <w:name w:val="Header Char"/>
    <w:basedOn w:val="DefaultParagraphFont"/>
    <w:link w:val="Header"/>
    <w:uiPriority w:val="99"/>
    <w:rsid w:val="00657F35"/>
    <w:rPr>
      <w:sz w:val="30"/>
      <w:szCs w:val="30"/>
    </w:rPr>
  </w:style>
  <w:style w:type="paragraph" w:styleId="Footer">
    <w:name w:val="footer"/>
    <w:basedOn w:val="Normal"/>
    <w:link w:val="FooterChar"/>
    <w:uiPriority w:val="99"/>
    <w:unhideWhenUsed/>
    <w:rsid w:val="00657F35"/>
    <w:pPr>
      <w:tabs>
        <w:tab w:val="center" w:pos="4320"/>
        <w:tab w:val="right" w:pos="8640"/>
      </w:tabs>
      <w:spacing w:line="240" w:lineRule="auto"/>
    </w:pPr>
  </w:style>
  <w:style w:type="character" w:customStyle="1" w:styleId="FooterChar">
    <w:name w:val="Footer Char"/>
    <w:basedOn w:val="DefaultParagraphFont"/>
    <w:link w:val="Footer"/>
    <w:uiPriority w:val="99"/>
    <w:rsid w:val="00657F35"/>
    <w:rPr>
      <w:sz w:val="30"/>
      <w:szCs w:val="30"/>
    </w:rPr>
  </w:style>
  <w:style w:type="paragraph" w:styleId="BalloonText">
    <w:name w:val="Balloon Text"/>
    <w:basedOn w:val="Normal"/>
    <w:link w:val="BalloonTextChar"/>
    <w:uiPriority w:val="99"/>
    <w:semiHidden/>
    <w:unhideWhenUsed/>
    <w:rsid w:val="00657F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elwady</dc:creator>
  <cp:lastModifiedBy>elwady</cp:lastModifiedBy>
  <cp:revision>2</cp:revision>
  <dcterms:created xsi:type="dcterms:W3CDTF">2024-11-19T12:46:00Z</dcterms:created>
  <dcterms:modified xsi:type="dcterms:W3CDTF">2024-11-19T12:47:00Z</dcterms:modified>
</cp:coreProperties>
</file>